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28C" w:rsidRPr="001E6317" w:rsidRDefault="001E6317" w:rsidP="001E6317">
      <w:pPr>
        <w:jc w:val="center"/>
        <w:rPr>
          <w:rFonts w:ascii="Arial" w:hAnsi="Arial" w:cs="Arial"/>
          <w:b/>
          <w:sz w:val="24"/>
          <w:szCs w:val="24"/>
          <w:lang w:val="es-MX"/>
        </w:rPr>
      </w:pPr>
      <w:r w:rsidRPr="001E6317">
        <w:rPr>
          <w:rFonts w:ascii="Arial" w:hAnsi="Arial" w:cs="Arial"/>
          <w:b/>
          <w:sz w:val="24"/>
          <w:szCs w:val="24"/>
          <w:lang w:val="es-MX"/>
        </w:rPr>
        <w:t>RESUMEN</w:t>
      </w:r>
    </w:p>
    <w:p w:rsidR="001E6317" w:rsidRDefault="001E6317">
      <w:pPr>
        <w:rPr>
          <w:lang w:val="es-MX"/>
        </w:rPr>
      </w:pPr>
    </w:p>
    <w:tbl>
      <w:tblPr>
        <w:tblW w:w="5000" w:type="pct"/>
        <w:tblCellMar>
          <w:left w:w="0" w:type="dxa"/>
          <w:right w:w="0" w:type="dxa"/>
        </w:tblCellMar>
        <w:tblLook w:val="04A0"/>
      </w:tblPr>
      <w:tblGrid>
        <w:gridCol w:w="8504"/>
      </w:tblGrid>
      <w:tr w:rsidR="001E6317" w:rsidRPr="001E6317" w:rsidTr="001E6317">
        <w:tc>
          <w:tcPr>
            <w:tcW w:w="0" w:type="auto"/>
            <w:vAlign w:val="center"/>
            <w:hideMark/>
          </w:tcPr>
          <w:tbl>
            <w:tblPr>
              <w:tblW w:w="5000" w:type="pct"/>
              <w:jc w:val="center"/>
              <w:tblCellMar>
                <w:left w:w="0" w:type="dxa"/>
                <w:right w:w="0" w:type="dxa"/>
              </w:tblCellMar>
              <w:tblLook w:val="04A0"/>
            </w:tblPr>
            <w:tblGrid>
              <w:gridCol w:w="1276"/>
              <w:gridCol w:w="7228"/>
            </w:tblGrid>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Autor</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4" w:history="1">
                    <w:r w:rsidRPr="001E6317">
                      <w:rPr>
                        <w:rFonts w:ascii="Arial" w:eastAsia="Times New Roman" w:hAnsi="Arial" w:cs="Arial"/>
                        <w:b/>
                        <w:bCs/>
                        <w:color w:val="014184"/>
                        <w:sz w:val="20"/>
                        <w:szCs w:val="20"/>
                        <w:lang w:eastAsia="es-ES"/>
                      </w:rPr>
                      <w:t>Trama, F.A.</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Autor corporativo</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5" w:history="1">
                    <w:r w:rsidRPr="001E6317">
                      <w:rPr>
                        <w:rFonts w:ascii="Arial" w:eastAsia="Times New Roman" w:hAnsi="Arial" w:cs="Arial"/>
                        <w:b/>
                        <w:bCs/>
                        <w:color w:val="014184"/>
                        <w:sz w:val="20"/>
                        <w:szCs w:val="20"/>
                        <w:lang w:eastAsia="es-ES"/>
                      </w:rPr>
                      <w:t>Universidad Nacional Agraria La Molina, Lima (</w:t>
                    </w:r>
                    <w:proofErr w:type="spellStart"/>
                    <w:r w:rsidRPr="001E6317">
                      <w:rPr>
                        <w:rFonts w:ascii="Arial" w:eastAsia="Times New Roman" w:hAnsi="Arial" w:cs="Arial"/>
                        <w:b/>
                        <w:bCs/>
                        <w:color w:val="014184"/>
                        <w:sz w:val="20"/>
                        <w:szCs w:val="20"/>
                        <w:lang w:eastAsia="es-ES"/>
                      </w:rPr>
                      <w:t>Peru</w:t>
                    </w:r>
                    <w:proofErr w:type="spellEnd"/>
                    <w:r w:rsidRPr="001E6317">
                      <w:rPr>
                        <w:rFonts w:ascii="Arial" w:eastAsia="Times New Roman" w:hAnsi="Arial" w:cs="Arial"/>
                        <w:b/>
                        <w:bCs/>
                        <w:color w:val="014184"/>
                        <w:sz w:val="20"/>
                        <w:szCs w:val="20"/>
                        <w:lang w:eastAsia="es-ES"/>
                      </w:rPr>
                      <w:t>). Escuela de Postgrado, Doctorado en Recursos Hídricos</w:t>
                    </w:r>
                  </w:hyperlink>
                  <w:r w:rsidRPr="001E6317">
                    <w:rPr>
                      <w:rFonts w:ascii="Trebuchet MS" w:eastAsia="Times New Roman" w:hAnsi="Trebuchet MS" w:cs="Times New Roman"/>
                      <w:sz w:val="20"/>
                      <w:szCs w:val="20"/>
                      <w:lang w:eastAsia="es-ES"/>
                    </w:rPr>
                    <w:t xml:space="preserve"> </w:t>
                  </w:r>
                </w:p>
              </w:tc>
            </w:tr>
          </w:tbl>
          <w:p w:rsidR="001E6317" w:rsidRPr="001E6317" w:rsidRDefault="001E6317" w:rsidP="001E6317">
            <w:pPr>
              <w:spacing w:after="0" w:line="240" w:lineRule="auto"/>
              <w:rPr>
                <w:rFonts w:ascii="Trebuchet MS" w:eastAsia="Times New Roman" w:hAnsi="Trebuchet MS" w:cs="Times New Roman"/>
                <w:sz w:val="18"/>
                <w:szCs w:val="18"/>
                <w:lang w:eastAsia="es-ES"/>
              </w:rPr>
            </w:pPr>
          </w:p>
        </w:tc>
      </w:tr>
    </w:tbl>
    <w:p w:rsidR="001E6317" w:rsidRPr="001E6317" w:rsidRDefault="001E6317" w:rsidP="001E6317">
      <w:pPr>
        <w:shd w:val="clear" w:color="auto" w:fill="FFFFFF"/>
        <w:spacing w:after="0" w:line="240" w:lineRule="auto"/>
        <w:outlineLvl w:val="0"/>
        <w:rPr>
          <w:rFonts w:ascii="Trebuchet MS" w:eastAsia="Times New Roman" w:hAnsi="Trebuchet MS" w:cs="Times New Roman"/>
          <w:b/>
          <w:bCs/>
          <w:vanish/>
          <w:color w:val="444444"/>
          <w:kern w:val="36"/>
          <w:sz w:val="20"/>
          <w:szCs w:val="20"/>
          <w:lang w:eastAsia="es-ES"/>
        </w:rPr>
      </w:pPr>
    </w:p>
    <w:tbl>
      <w:tblPr>
        <w:tblW w:w="5000" w:type="pct"/>
        <w:tblCellMar>
          <w:left w:w="0" w:type="dxa"/>
          <w:right w:w="0" w:type="dxa"/>
        </w:tblCellMar>
        <w:tblLook w:val="04A0"/>
      </w:tblPr>
      <w:tblGrid>
        <w:gridCol w:w="8504"/>
      </w:tblGrid>
      <w:tr w:rsidR="001E6317" w:rsidRPr="001E6317" w:rsidTr="001E6317">
        <w:tc>
          <w:tcPr>
            <w:tcW w:w="0" w:type="auto"/>
            <w:vAlign w:val="center"/>
            <w:hideMark/>
          </w:tcPr>
          <w:tbl>
            <w:tblPr>
              <w:tblW w:w="5000" w:type="pct"/>
              <w:jc w:val="center"/>
              <w:tblCellMar>
                <w:left w:w="0" w:type="dxa"/>
                <w:right w:w="0" w:type="dxa"/>
              </w:tblCellMar>
              <w:tblLook w:val="04A0"/>
            </w:tblPr>
            <w:tblGrid>
              <w:gridCol w:w="1276"/>
              <w:gridCol w:w="7228"/>
            </w:tblGrid>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Título</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b/>
                      <w:bCs/>
                      <w:sz w:val="20"/>
                      <w:lang w:eastAsia="es-ES"/>
                    </w:rPr>
                    <w:t xml:space="preserve">Efecto de plaguicidas sobre </w:t>
                  </w:r>
                  <w:proofErr w:type="spellStart"/>
                  <w:r w:rsidRPr="001E6317">
                    <w:rPr>
                      <w:rFonts w:ascii="Trebuchet MS" w:eastAsia="Times New Roman" w:hAnsi="Trebuchet MS" w:cs="Times New Roman"/>
                      <w:b/>
                      <w:bCs/>
                      <w:sz w:val="20"/>
                      <w:lang w:eastAsia="es-ES"/>
                    </w:rPr>
                    <w:t>macroinvertebrados</w:t>
                  </w:r>
                  <w:proofErr w:type="spellEnd"/>
                  <w:r w:rsidRPr="001E6317">
                    <w:rPr>
                      <w:rFonts w:ascii="Trebuchet MS" w:eastAsia="Times New Roman" w:hAnsi="Trebuchet MS" w:cs="Times New Roman"/>
                      <w:b/>
                      <w:bCs/>
                      <w:sz w:val="20"/>
                      <w:lang w:eastAsia="es-ES"/>
                    </w:rPr>
                    <w:t xml:space="preserve"> bentónicos y calidad del agua, en cultivos de arroz del Bajo Piura</w:t>
                  </w:r>
                </w:p>
              </w:tc>
            </w:tr>
          </w:tbl>
          <w:p w:rsidR="001E6317" w:rsidRPr="001E6317" w:rsidRDefault="001E6317" w:rsidP="001E6317">
            <w:pPr>
              <w:spacing w:after="0" w:line="240" w:lineRule="auto"/>
              <w:rPr>
                <w:rFonts w:ascii="Trebuchet MS" w:eastAsia="Times New Roman" w:hAnsi="Trebuchet MS" w:cs="Times New Roman"/>
                <w:sz w:val="18"/>
                <w:szCs w:val="18"/>
                <w:lang w:eastAsia="es-ES"/>
              </w:rPr>
            </w:pPr>
          </w:p>
        </w:tc>
      </w:tr>
    </w:tbl>
    <w:p w:rsidR="001E6317" w:rsidRPr="001E6317" w:rsidRDefault="001E6317" w:rsidP="001E6317">
      <w:pPr>
        <w:shd w:val="clear" w:color="auto" w:fill="FFFFFF"/>
        <w:spacing w:after="0" w:line="240" w:lineRule="auto"/>
        <w:rPr>
          <w:rFonts w:ascii="Trebuchet MS" w:eastAsia="Times New Roman" w:hAnsi="Trebuchet MS" w:cs="Times New Roman"/>
          <w:vanish/>
          <w:color w:val="444444"/>
          <w:sz w:val="20"/>
          <w:szCs w:val="20"/>
          <w:lang w:eastAsia="es-ES"/>
        </w:rPr>
      </w:pPr>
    </w:p>
    <w:tbl>
      <w:tblPr>
        <w:tblW w:w="5000" w:type="pct"/>
        <w:tblCellMar>
          <w:left w:w="0" w:type="dxa"/>
          <w:right w:w="0" w:type="dxa"/>
        </w:tblCellMar>
        <w:tblLook w:val="04A0"/>
      </w:tblPr>
      <w:tblGrid>
        <w:gridCol w:w="8504"/>
      </w:tblGrid>
      <w:tr w:rsidR="001E6317" w:rsidRPr="001E6317" w:rsidTr="001E6317">
        <w:tc>
          <w:tcPr>
            <w:tcW w:w="0" w:type="auto"/>
            <w:vAlign w:val="center"/>
            <w:hideMark/>
          </w:tcPr>
          <w:tbl>
            <w:tblPr>
              <w:tblW w:w="5000" w:type="pct"/>
              <w:jc w:val="center"/>
              <w:tblCellMar>
                <w:left w:w="0" w:type="dxa"/>
                <w:right w:w="0" w:type="dxa"/>
              </w:tblCellMar>
              <w:tblLook w:val="04A0"/>
            </w:tblPr>
            <w:tblGrid>
              <w:gridCol w:w="1276"/>
              <w:gridCol w:w="7228"/>
            </w:tblGrid>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Impreso</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sz w:val="20"/>
                      <w:szCs w:val="20"/>
                      <w:lang w:eastAsia="es-ES"/>
                    </w:rPr>
                    <w:t>Lima : UNALM, 2014</w:t>
                  </w:r>
                </w:p>
              </w:tc>
            </w:tr>
          </w:tbl>
          <w:p w:rsidR="001E6317" w:rsidRPr="001E6317" w:rsidRDefault="001E6317" w:rsidP="001E6317">
            <w:pPr>
              <w:spacing w:after="0" w:line="240" w:lineRule="auto"/>
              <w:rPr>
                <w:rFonts w:ascii="Trebuchet MS" w:eastAsia="Times New Roman" w:hAnsi="Trebuchet MS" w:cs="Times New Roman"/>
                <w:sz w:val="18"/>
                <w:szCs w:val="18"/>
                <w:lang w:eastAsia="es-ES"/>
              </w:rPr>
            </w:pPr>
          </w:p>
        </w:tc>
      </w:tr>
    </w:tbl>
    <w:p w:rsidR="001E6317" w:rsidRPr="001E6317" w:rsidRDefault="001E6317" w:rsidP="001E6317">
      <w:pPr>
        <w:shd w:val="clear" w:color="auto" w:fill="FFFFFF"/>
        <w:spacing w:after="0" w:line="240" w:lineRule="auto"/>
        <w:outlineLvl w:val="2"/>
        <w:rPr>
          <w:rFonts w:ascii="Trebuchet MS" w:eastAsia="Times New Roman" w:hAnsi="Trebuchet MS" w:cs="Times New Roman"/>
          <w:b/>
          <w:bCs/>
          <w:color w:val="F7960C"/>
          <w:sz w:val="20"/>
          <w:szCs w:val="20"/>
          <w:lang w:eastAsia="es-ES"/>
        </w:rPr>
      </w:pPr>
      <w:proofErr w:type="spellStart"/>
      <w:r w:rsidRPr="001E6317">
        <w:rPr>
          <w:rFonts w:ascii="Trebuchet MS" w:eastAsia="Times New Roman" w:hAnsi="Trebuchet MS" w:cs="Times New Roman"/>
          <w:b/>
          <w:bCs/>
          <w:color w:val="F7960C"/>
          <w:sz w:val="20"/>
          <w:szCs w:val="20"/>
          <w:lang w:eastAsia="es-ES"/>
        </w:rPr>
        <w:t>Copias</w:t>
      </w:r>
      <w:proofErr w:type="spellEnd"/>
    </w:p>
    <w:tbl>
      <w:tblPr>
        <w:tblW w:w="5000" w:type="pct"/>
        <w:tblCellSpacing w:w="0" w:type="dxa"/>
        <w:shd w:val="clear" w:color="auto" w:fill="FFFFFF"/>
        <w:tblCellMar>
          <w:left w:w="0" w:type="dxa"/>
          <w:right w:w="0" w:type="dxa"/>
        </w:tblCellMar>
        <w:tblLook w:val="04A0"/>
      </w:tblPr>
      <w:tblGrid>
        <w:gridCol w:w="2817"/>
        <w:gridCol w:w="3744"/>
        <w:gridCol w:w="2287"/>
      </w:tblGrid>
      <w:tr w:rsidR="001E6317" w:rsidRPr="001E6317" w:rsidTr="001E6317">
        <w:trPr>
          <w:tblCellSpacing w:w="0" w:type="dxa"/>
        </w:trPr>
        <w:tc>
          <w:tcPr>
            <w:tcW w:w="2000" w:type="pct"/>
            <w:shd w:val="clear" w:color="auto" w:fill="FFFFFF"/>
            <w:tcMar>
              <w:top w:w="21" w:type="dxa"/>
              <w:left w:w="172" w:type="dxa"/>
              <w:bottom w:w="21" w:type="dxa"/>
              <w:right w:w="172" w:type="dxa"/>
            </w:tcMar>
            <w:vAlign w:val="center"/>
            <w:hideMark/>
          </w:tcPr>
          <w:p w:rsidR="001E6317" w:rsidRPr="001E6317" w:rsidRDefault="001E6317" w:rsidP="001E6317">
            <w:pPr>
              <w:spacing w:after="430" w:line="240" w:lineRule="auto"/>
              <w:rPr>
                <w:rFonts w:ascii="Trebuchet MS" w:eastAsia="Times New Roman" w:hAnsi="Trebuchet MS" w:cs="Times New Roman"/>
                <w:b/>
                <w:bCs/>
                <w:color w:val="767C70"/>
                <w:sz w:val="18"/>
                <w:szCs w:val="18"/>
                <w:lang w:eastAsia="es-ES"/>
              </w:rPr>
            </w:pPr>
            <w:r w:rsidRPr="001E6317">
              <w:rPr>
                <w:rFonts w:ascii="Trebuchet MS" w:eastAsia="Times New Roman" w:hAnsi="Trebuchet MS" w:cs="Times New Roman"/>
                <w:b/>
                <w:bCs/>
                <w:color w:val="767C70"/>
                <w:sz w:val="18"/>
                <w:szCs w:val="18"/>
                <w:lang w:eastAsia="es-ES"/>
              </w:rPr>
              <w:t xml:space="preserve">Ubicación </w:t>
            </w:r>
          </w:p>
        </w:tc>
        <w:tc>
          <w:tcPr>
            <w:tcW w:w="1300" w:type="pct"/>
            <w:shd w:val="clear" w:color="auto" w:fill="FFFFFF"/>
            <w:tcMar>
              <w:top w:w="21" w:type="dxa"/>
              <w:left w:w="172" w:type="dxa"/>
              <w:bottom w:w="21" w:type="dxa"/>
              <w:right w:w="172" w:type="dxa"/>
            </w:tcMar>
            <w:vAlign w:val="center"/>
            <w:hideMark/>
          </w:tcPr>
          <w:p w:rsidR="001E6317" w:rsidRPr="001E6317" w:rsidRDefault="001E6317" w:rsidP="001E6317">
            <w:pPr>
              <w:spacing w:after="430" w:line="240" w:lineRule="auto"/>
              <w:rPr>
                <w:rFonts w:ascii="Trebuchet MS" w:eastAsia="Times New Roman" w:hAnsi="Trebuchet MS" w:cs="Times New Roman"/>
                <w:b/>
                <w:bCs/>
                <w:color w:val="767C70"/>
                <w:sz w:val="18"/>
                <w:szCs w:val="18"/>
                <w:lang w:eastAsia="es-ES"/>
              </w:rPr>
            </w:pPr>
            <w:r w:rsidRPr="001E6317">
              <w:rPr>
                <w:rFonts w:ascii="Trebuchet MS" w:eastAsia="Times New Roman" w:hAnsi="Trebuchet MS" w:cs="Times New Roman"/>
                <w:b/>
                <w:bCs/>
                <w:color w:val="767C70"/>
                <w:sz w:val="18"/>
                <w:szCs w:val="18"/>
                <w:lang w:eastAsia="es-ES"/>
              </w:rPr>
              <w:t xml:space="preserve">Código </w:t>
            </w:r>
          </w:p>
        </w:tc>
        <w:tc>
          <w:tcPr>
            <w:tcW w:w="1700" w:type="pct"/>
            <w:shd w:val="clear" w:color="auto" w:fill="FFFFFF"/>
            <w:tcMar>
              <w:top w:w="21" w:type="dxa"/>
              <w:left w:w="172" w:type="dxa"/>
              <w:bottom w:w="21" w:type="dxa"/>
              <w:right w:w="172" w:type="dxa"/>
            </w:tcMar>
            <w:vAlign w:val="center"/>
            <w:hideMark/>
          </w:tcPr>
          <w:p w:rsidR="001E6317" w:rsidRPr="001E6317" w:rsidRDefault="001E6317" w:rsidP="001E6317">
            <w:pPr>
              <w:spacing w:after="430" w:line="240" w:lineRule="auto"/>
              <w:rPr>
                <w:rFonts w:ascii="Trebuchet MS" w:eastAsia="Times New Roman" w:hAnsi="Trebuchet MS" w:cs="Times New Roman"/>
                <w:b/>
                <w:bCs/>
                <w:color w:val="767C70"/>
                <w:sz w:val="18"/>
                <w:szCs w:val="18"/>
                <w:lang w:eastAsia="es-ES"/>
              </w:rPr>
            </w:pPr>
            <w:r w:rsidRPr="001E6317">
              <w:rPr>
                <w:rFonts w:ascii="Trebuchet MS" w:eastAsia="Times New Roman" w:hAnsi="Trebuchet MS" w:cs="Times New Roman"/>
                <w:b/>
                <w:bCs/>
                <w:color w:val="767C70"/>
                <w:sz w:val="18"/>
                <w:szCs w:val="18"/>
                <w:lang w:eastAsia="es-ES"/>
              </w:rPr>
              <w:t xml:space="preserve">Estado </w:t>
            </w:r>
          </w:p>
        </w:tc>
      </w:tr>
      <w:tr w:rsidR="001E6317" w:rsidRPr="001E6317" w:rsidTr="001E6317">
        <w:trPr>
          <w:tblCellSpacing w:w="0" w:type="dxa"/>
        </w:trPr>
        <w:tc>
          <w:tcPr>
            <w:tcW w:w="2000" w:type="pct"/>
            <w:tcBorders>
              <w:top w:val="single" w:sz="8" w:space="0" w:color="ECECEC"/>
              <w:bottom w:val="nil"/>
            </w:tcBorders>
            <w:shd w:val="clear" w:color="auto" w:fill="FFFFFF"/>
            <w:tcMar>
              <w:top w:w="21" w:type="dxa"/>
              <w:left w:w="172" w:type="dxa"/>
              <w:bottom w:w="21" w:type="dxa"/>
              <w:right w:w="172" w:type="dxa"/>
            </w:tcMar>
            <w:hideMark/>
          </w:tcPr>
          <w:p w:rsidR="001E6317" w:rsidRPr="001E6317" w:rsidRDefault="001E6317" w:rsidP="001E6317">
            <w:pPr>
              <w:spacing w:after="0" w:line="240" w:lineRule="auto"/>
              <w:rPr>
                <w:rFonts w:ascii="Trebuchet MS" w:eastAsia="Times New Roman" w:hAnsi="Trebuchet MS" w:cs="Times New Roman"/>
                <w:sz w:val="18"/>
                <w:szCs w:val="18"/>
                <w:lang w:eastAsia="es-ES"/>
              </w:rPr>
            </w:pPr>
            <w:r w:rsidRPr="001E6317">
              <w:rPr>
                <w:rFonts w:ascii="Trebuchet MS" w:eastAsia="Times New Roman" w:hAnsi="Trebuchet MS" w:cs="Times New Roman"/>
                <w:sz w:val="18"/>
                <w:szCs w:val="18"/>
                <w:lang w:eastAsia="es-ES"/>
              </w:rPr>
              <w:t xml:space="preserve"> Sala Tesis </w:t>
            </w:r>
          </w:p>
        </w:tc>
        <w:tc>
          <w:tcPr>
            <w:tcW w:w="1300" w:type="pct"/>
            <w:tcBorders>
              <w:top w:val="single" w:sz="8" w:space="0" w:color="ECECEC"/>
              <w:bottom w:val="nil"/>
            </w:tcBorders>
            <w:shd w:val="clear" w:color="auto" w:fill="FFFFFF"/>
            <w:tcMar>
              <w:top w:w="21" w:type="dxa"/>
              <w:left w:w="172" w:type="dxa"/>
              <w:bottom w:w="21" w:type="dxa"/>
              <w:right w:w="172" w:type="dxa"/>
            </w:tcMar>
            <w:hideMark/>
          </w:tcPr>
          <w:p w:rsidR="001E6317" w:rsidRPr="001E6317" w:rsidRDefault="001E6317" w:rsidP="001E6317">
            <w:pPr>
              <w:spacing w:after="0" w:line="240" w:lineRule="auto"/>
              <w:rPr>
                <w:rFonts w:ascii="Trebuchet MS" w:eastAsia="Times New Roman" w:hAnsi="Trebuchet MS" w:cs="Times New Roman"/>
                <w:sz w:val="18"/>
                <w:szCs w:val="18"/>
                <w:lang w:eastAsia="es-ES"/>
              </w:rPr>
            </w:pPr>
            <w:r w:rsidRPr="001E6317">
              <w:rPr>
                <w:rFonts w:ascii="Trebuchet MS" w:eastAsia="Times New Roman" w:hAnsi="Trebuchet MS" w:cs="Times New Roman"/>
                <w:sz w:val="18"/>
                <w:szCs w:val="18"/>
                <w:lang w:eastAsia="es-ES"/>
              </w:rPr>
              <w:t> </w:t>
            </w:r>
            <w:hyperlink r:id="rId6" w:history="1">
              <w:r w:rsidRPr="001E6317">
                <w:rPr>
                  <w:rFonts w:ascii="Arial" w:eastAsia="Times New Roman" w:hAnsi="Arial" w:cs="Arial"/>
                  <w:b/>
                  <w:bCs/>
                  <w:color w:val="014184"/>
                  <w:sz w:val="18"/>
                  <w:szCs w:val="18"/>
                  <w:lang w:eastAsia="es-ES"/>
                </w:rPr>
                <w:t>T01. T7 - T</w:t>
              </w:r>
            </w:hyperlink>
            <w:r w:rsidRPr="001E6317">
              <w:rPr>
                <w:rFonts w:ascii="Trebuchet MS" w:eastAsia="Times New Roman" w:hAnsi="Trebuchet MS" w:cs="Times New Roman"/>
                <w:sz w:val="18"/>
                <w:szCs w:val="18"/>
                <w:lang w:eastAsia="es-ES"/>
              </w:rPr>
              <w:t xml:space="preserve">  </w:t>
            </w:r>
          </w:p>
        </w:tc>
        <w:tc>
          <w:tcPr>
            <w:tcW w:w="1700" w:type="pct"/>
            <w:tcBorders>
              <w:top w:val="single" w:sz="8" w:space="0" w:color="ECECEC"/>
              <w:bottom w:val="nil"/>
            </w:tcBorders>
            <w:shd w:val="clear" w:color="auto" w:fill="FFFFFF"/>
            <w:tcMar>
              <w:top w:w="21" w:type="dxa"/>
              <w:left w:w="172" w:type="dxa"/>
              <w:bottom w:w="21" w:type="dxa"/>
              <w:right w:w="172" w:type="dxa"/>
            </w:tcMar>
            <w:hideMark/>
          </w:tcPr>
          <w:p w:rsidR="001E6317" w:rsidRPr="001E6317" w:rsidRDefault="001E6317" w:rsidP="001E6317">
            <w:pPr>
              <w:spacing w:after="0" w:line="240" w:lineRule="auto"/>
              <w:rPr>
                <w:rFonts w:ascii="Trebuchet MS" w:eastAsia="Times New Roman" w:hAnsi="Trebuchet MS" w:cs="Times New Roman"/>
                <w:sz w:val="18"/>
                <w:szCs w:val="18"/>
                <w:lang w:eastAsia="es-ES"/>
              </w:rPr>
            </w:pPr>
            <w:r w:rsidRPr="001E6317">
              <w:rPr>
                <w:rFonts w:ascii="Trebuchet MS" w:eastAsia="Times New Roman" w:hAnsi="Trebuchet MS" w:cs="Times New Roman"/>
                <w:sz w:val="18"/>
                <w:szCs w:val="18"/>
                <w:lang w:eastAsia="es-ES"/>
              </w:rPr>
              <w:t xml:space="preserve"> USO EN SALA </w:t>
            </w:r>
          </w:p>
        </w:tc>
      </w:tr>
      <w:tr w:rsidR="001E6317" w:rsidRPr="001E6317" w:rsidTr="001E6317">
        <w:tblPrEx>
          <w:tblCellSpacing w:w="0" w:type="nil"/>
          <w:shd w:val="clear" w:color="auto" w:fill="auto"/>
        </w:tblPrEx>
        <w:trPr>
          <w:gridBefore w:val="1"/>
          <w:gridAfter w:val="1"/>
          <w:wBefore w:w="172" w:type="dxa"/>
          <w:wAfter w:w="172" w:type="dxa"/>
        </w:trPr>
        <w:tc>
          <w:tcPr>
            <w:tcW w:w="0" w:type="auto"/>
            <w:vAlign w:val="center"/>
            <w:hideMark/>
          </w:tcPr>
          <w:tbl>
            <w:tblPr>
              <w:tblW w:w="5000" w:type="pct"/>
              <w:jc w:val="center"/>
              <w:tblCellMar>
                <w:left w:w="0" w:type="dxa"/>
                <w:right w:w="0" w:type="dxa"/>
              </w:tblCellMar>
              <w:tblLook w:val="04A0"/>
            </w:tblPr>
            <w:tblGrid>
              <w:gridCol w:w="1255"/>
              <w:gridCol w:w="2489"/>
            </w:tblGrid>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Descripción</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sz w:val="20"/>
                      <w:szCs w:val="20"/>
                      <w:lang w:eastAsia="es-ES"/>
                    </w:rPr>
                    <w:t>129 p</w:t>
                  </w:r>
                  <w:proofErr w:type="gramStart"/>
                  <w:r w:rsidRPr="001E6317">
                    <w:rPr>
                      <w:rFonts w:ascii="Trebuchet MS" w:eastAsia="Times New Roman" w:hAnsi="Trebuchet MS" w:cs="Times New Roman"/>
                      <w:sz w:val="20"/>
                      <w:szCs w:val="20"/>
                      <w:lang w:eastAsia="es-ES"/>
                    </w:rPr>
                    <w:t>. :</w:t>
                  </w:r>
                  <w:proofErr w:type="gramEnd"/>
                  <w:r w:rsidRPr="001E6317">
                    <w:rPr>
                      <w:rFonts w:ascii="Trebuchet MS" w:eastAsia="Times New Roman" w:hAnsi="Trebuchet MS" w:cs="Times New Roman"/>
                      <w:sz w:val="20"/>
                      <w:szCs w:val="20"/>
                      <w:lang w:eastAsia="es-ES"/>
                    </w:rPr>
                    <w:t xml:space="preserve"> 28 fig., 17 cuadros, 210 ref. Incluye CD ROM</w:t>
                  </w:r>
                </w:p>
              </w:tc>
            </w:tr>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Tesis</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sz w:val="20"/>
                      <w:szCs w:val="20"/>
                      <w:lang w:eastAsia="es-ES"/>
                    </w:rPr>
                    <w:t>Tesis (</w:t>
                  </w:r>
                  <w:proofErr w:type="spellStart"/>
                  <w:r w:rsidRPr="001E6317">
                    <w:rPr>
                      <w:rFonts w:ascii="Trebuchet MS" w:eastAsia="Times New Roman" w:hAnsi="Trebuchet MS" w:cs="Times New Roman"/>
                      <w:sz w:val="20"/>
                      <w:szCs w:val="20"/>
                      <w:lang w:eastAsia="es-ES"/>
                    </w:rPr>
                    <w:t>Dr</w:t>
                  </w:r>
                  <w:proofErr w:type="spellEnd"/>
                  <w:r w:rsidRPr="001E6317">
                    <w:rPr>
                      <w:rFonts w:ascii="Trebuchet MS" w:eastAsia="Times New Roman" w:hAnsi="Trebuchet MS" w:cs="Times New Roman"/>
                      <w:sz w:val="20"/>
                      <w:szCs w:val="20"/>
                      <w:lang w:eastAsia="es-ES"/>
                    </w:rPr>
                    <w:t xml:space="preserve"> </w:t>
                  </w:r>
                  <w:proofErr w:type="spellStart"/>
                  <w:r w:rsidRPr="001E6317">
                    <w:rPr>
                      <w:rFonts w:ascii="Trebuchet MS" w:eastAsia="Times New Roman" w:hAnsi="Trebuchet MS" w:cs="Times New Roman"/>
                      <w:sz w:val="20"/>
                      <w:szCs w:val="20"/>
                      <w:lang w:eastAsia="es-ES"/>
                    </w:rPr>
                    <w:t>Ph</w:t>
                  </w:r>
                  <w:proofErr w:type="spellEnd"/>
                  <w:r w:rsidRPr="001E6317">
                    <w:rPr>
                      <w:rFonts w:ascii="Trebuchet MS" w:eastAsia="Times New Roman" w:hAnsi="Trebuchet MS" w:cs="Times New Roman"/>
                      <w:sz w:val="20"/>
                      <w:szCs w:val="20"/>
                      <w:lang w:eastAsia="es-ES"/>
                    </w:rPr>
                    <w:t>)</w:t>
                  </w:r>
                </w:p>
              </w:tc>
            </w:tr>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Bibliografía</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sz w:val="20"/>
                      <w:szCs w:val="20"/>
                      <w:lang w:eastAsia="es-ES"/>
                    </w:rPr>
                    <w:t>Postgrado : Recursos Hídricos</w:t>
                  </w:r>
                </w:p>
              </w:tc>
            </w:tr>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Sumario</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sz w:val="20"/>
                      <w:szCs w:val="20"/>
                      <w:lang w:eastAsia="es-ES"/>
                    </w:rPr>
                    <w:t>Sumarios (En, Es)</w:t>
                  </w:r>
                </w:p>
              </w:tc>
            </w:tr>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Materia</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7" w:history="1">
                    <w:r w:rsidRPr="001E6317">
                      <w:rPr>
                        <w:rFonts w:ascii="Arial" w:eastAsia="Times New Roman" w:hAnsi="Arial" w:cs="Arial"/>
                        <w:b/>
                        <w:bCs/>
                        <w:color w:val="014184"/>
                        <w:sz w:val="20"/>
                        <w:szCs w:val="20"/>
                        <w:lang w:eastAsia="es-ES"/>
                      </w:rPr>
                      <w:t>MACROINVERTEBRADOS BENTONICOS</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8" w:history="1">
                    <w:r w:rsidRPr="001E6317">
                      <w:rPr>
                        <w:rFonts w:ascii="Arial" w:eastAsia="Times New Roman" w:hAnsi="Arial" w:cs="Arial"/>
                        <w:b/>
                        <w:bCs/>
                        <w:color w:val="014184"/>
                        <w:sz w:val="20"/>
                        <w:szCs w:val="20"/>
                        <w:lang w:eastAsia="es-ES"/>
                      </w:rPr>
                      <w:t>PIURA (DPTO)</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9" w:history="1">
                    <w:r w:rsidRPr="001E6317">
                      <w:rPr>
                        <w:rFonts w:ascii="Arial" w:eastAsia="Times New Roman" w:hAnsi="Arial" w:cs="Arial"/>
                        <w:b/>
                        <w:bCs/>
                        <w:color w:val="014184"/>
                        <w:sz w:val="20"/>
                        <w:szCs w:val="20"/>
                        <w:lang w:eastAsia="es-ES"/>
                      </w:rPr>
                      <w:t>SECHURA (PROV)</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0" w:history="1">
                    <w:r w:rsidRPr="001E6317">
                      <w:rPr>
                        <w:rFonts w:ascii="Arial" w:eastAsia="Times New Roman" w:hAnsi="Arial" w:cs="Arial"/>
                        <w:b/>
                        <w:bCs/>
                        <w:color w:val="014184"/>
                        <w:sz w:val="20"/>
                        <w:szCs w:val="20"/>
                        <w:lang w:eastAsia="es-ES"/>
                      </w:rPr>
                      <w:t>VICE (DIST)</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1" w:history="1">
                    <w:r w:rsidRPr="001E6317">
                      <w:rPr>
                        <w:rFonts w:ascii="Arial" w:eastAsia="Times New Roman" w:hAnsi="Arial" w:cs="Arial"/>
                        <w:b/>
                        <w:bCs/>
                        <w:color w:val="014184"/>
                        <w:sz w:val="20"/>
                        <w:szCs w:val="20"/>
                        <w:lang w:eastAsia="es-ES"/>
                      </w:rPr>
                      <w:t>BAJO PIURA</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2" w:history="1">
                    <w:r w:rsidRPr="001E6317">
                      <w:rPr>
                        <w:rFonts w:ascii="Arial" w:eastAsia="Times New Roman" w:hAnsi="Arial" w:cs="Arial"/>
                        <w:b/>
                        <w:bCs/>
                        <w:color w:val="014184"/>
                        <w:sz w:val="20"/>
                        <w:szCs w:val="20"/>
                        <w:lang w:eastAsia="es-ES"/>
                      </w:rPr>
                      <w:t>PERU</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3" w:history="1">
                    <w:r w:rsidRPr="001E6317">
                      <w:rPr>
                        <w:rFonts w:ascii="Arial" w:eastAsia="Times New Roman" w:hAnsi="Arial" w:cs="Arial"/>
                        <w:b/>
                        <w:bCs/>
                        <w:color w:val="014184"/>
                        <w:sz w:val="20"/>
                        <w:szCs w:val="20"/>
                        <w:lang w:eastAsia="es-ES"/>
                      </w:rPr>
                      <w:t>EVALUACION</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4" w:history="1">
                    <w:r w:rsidRPr="001E6317">
                      <w:rPr>
                        <w:rFonts w:ascii="Arial" w:eastAsia="Times New Roman" w:hAnsi="Arial" w:cs="Arial"/>
                        <w:b/>
                        <w:bCs/>
                        <w:color w:val="014184"/>
                        <w:sz w:val="20"/>
                        <w:szCs w:val="20"/>
                        <w:lang w:eastAsia="es-ES"/>
                      </w:rPr>
                      <w:t>ORYZA SATIVA</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5" w:history="1">
                    <w:r w:rsidRPr="001E6317">
                      <w:rPr>
                        <w:rFonts w:ascii="Arial" w:eastAsia="Times New Roman" w:hAnsi="Arial" w:cs="Arial"/>
                        <w:b/>
                        <w:bCs/>
                        <w:color w:val="014184"/>
                        <w:sz w:val="20"/>
                        <w:szCs w:val="20"/>
                        <w:lang w:eastAsia="es-ES"/>
                      </w:rPr>
                      <w:t>MANEJO DEL CULTIVO</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6" w:history="1">
                    <w:r w:rsidRPr="001E6317">
                      <w:rPr>
                        <w:rFonts w:ascii="Arial" w:eastAsia="Times New Roman" w:hAnsi="Arial" w:cs="Arial"/>
                        <w:b/>
                        <w:bCs/>
                        <w:color w:val="014184"/>
                        <w:sz w:val="20"/>
                        <w:szCs w:val="20"/>
                        <w:lang w:eastAsia="es-ES"/>
                      </w:rPr>
                      <w:t>PLAGUICIDAS</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7" w:history="1">
                    <w:r w:rsidRPr="001E6317">
                      <w:rPr>
                        <w:rFonts w:ascii="Arial" w:eastAsia="Times New Roman" w:hAnsi="Arial" w:cs="Arial"/>
                        <w:b/>
                        <w:bCs/>
                        <w:color w:val="014184"/>
                        <w:sz w:val="20"/>
                        <w:szCs w:val="20"/>
                        <w:lang w:eastAsia="es-ES"/>
                      </w:rPr>
                      <w:t>NUTRIENTES</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8" w:history="1">
                    <w:r w:rsidRPr="001E6317">
                      <w:rPr>
                        <w:rFonts w:ascii="Arial" w:eastAsia="Times New Roman" w:hAnsi="Arial" w:cs="Arial"/>
                        <w:b/>
                        <w:bCs/>
                        <w:color w:val="014184"/>
                        <w:sz w:val="20"/>
                        <w:szCs w:val="20"/>
                        <w:lang w:eastAsia="es-ES"/>
                      </w:rPr>
                      <w:t>INVERTEBRADOS</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19" w:history="1">
                    <w:r w:rsidRPr="001E6317">
                      <w:rPr>
                        <w:rFonts w:ascii="Arial" w:eastAsia="Times New Roman" w:hAnsi="Arial" w:cs="Arial"/>
                        <w:b/>
                        <w:bCs/>
                        <w:color w:val="014184"/>
                        <w:sz w:val="20"/>
                        <w:szCs w:val="20"/>
                        <w:lang w:eastAsia="es-ES"/>
                      </w:rPr>
                      <w:t>INSECTA</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20" w:history="1">
                    <w:r w:rsidRPr="001E6317">
                      <w:rPr>
                        <w:rFonts w:ascii="Arial" w:eastAsia="Times New Roman" w:hAnsi="Arial" w:cs="Arial"/>
                        <w:b/>
                        <w:bCs/>
                        <w:color w:val="014184"/>
                        <w:sz w:val="20"/>
                        <w:szCs w:val="20"/>
                        <w:lang w:eastAsia="es-ES"/>
                      </w:rPr>
                      <w:t>AGUA DE RIEGO</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21" w:history="1">
                    <w:r w:rsidRPr="001E6317">
                      <w:rPr>
                        <w:rFonts w:ascii="Arial" w:eastAsia="Times New Roman" w:hAnsi="Arial" w:cs="Arial"/>
                        <w:b/>
                        <w:bCs/>
                        <w:color w:val="014184"/>
                        <w:sz w:val="20"/>
                        <w:szCs w:val="20"/>
                        <w:lang w:eastAsia="es-ES"/>
                      </w:rPr>
                      <w:t>DAÑOS</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22" w:history="1">
                    <w:r w:rsidRPr="001E6317">
                      <w:rPr>
                        <w:rFonts w:ascii="Arial" w:eastAsia="Times New Roman" w:hAnsi="Arial" w:cs="Arial"/>
                        <w:b/>
                        <w:bCs/>
                        <w:color w:val="014184"/>
                        <w:sz w:val="20"/>
                        <w:szCs w:val="20"/>
                        <w:lang w:eastAsia="es-ES"/>
                      </w:rPr>
                      <w:t>POLUCION DEL AGUA</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0" w:type="auto"/>
                  <w:vAlign w:val="center"/>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hyperlink r:id="rId23" w:history="1">
                    <w:r w:rsidRPr="001E6317">
                      <w:rPr>
                        <w:rFonts w:ascii="Arial" w:eastAsia="Times New Roman" w:hAnsi="Arial" w:cs="Arial"/>
                        <w:b/>
                        <w:bCs/>
                        <w:color w:val="014184"/>
                        <w:sz w:val="20"/>
                        <w:szCs w:val="20"/>
                        <w:lang w:eastAsia="es-ES"/>
                      </w:rPr>
                      <w:t>METODOS</w:t>
                    </w:r>
                  </w:hyperlink>
                  <w:r w:rsidRPr="001E6317">
                    <w:rPr>
                      <w:rFonts w:ascii="Trebuchet MS" w:eastAsia="Times New Roman" w:hAnsi="Trebuchet MS" w:cs="Times New Roman"/>
                      <w:sz w:val="20"/>
                      <w:szCs w:val="20"/>
                      <w:lang w:eastAsia="es-ES"/>
                    </w:rPr>
                    <w:t xml:space="preserve"> </w:t>
                  </w:r>
                </w:p>
              </w:tc>
            </w:tr>
            <w:tr w:rsidR="001E6317" w:rsidRPr="001E6317">
              <w:trPr>
                <w:jc w:val="center"/>
              </w:trPr>
              <w:tc>
                <w:tcPr>
                  <w:tcW w:w="750" w:type="pct"/>
                  <w:tcMar>
                    <w:top w:w="0" w:type="dxa"/>
                    <w:left w:w="0" w:type="dxa"/>
                    <w:bottom w:w="0" w:type="dxa"/>
                    <w:right w:w="168" w:type="dxa"/>
                  </w:tcMar>
                  <w:hideMark/>
                </w:tcPr>
                <w:p w:rsidR="001E6317" w:rsidRPr="001E6317" w:rsidRDefault="001E6317" w:rsidP="001E6317">
                  <w:pPr>
                    <w:spacing w:after="0" w:line="240" w:lineRule="auto"/>
                    <w:rPr>
                      <w:rFonts w:ascii="Trebuchet MS" w:eastAsia="Times New Roman" w:hAnsi="Trebuchet MS" w:cs="Times New Roman"/>
                      <w:b/>
                      <w:bCs/>
                      <w:color w:val="767C70"/>
                      <w:sz w:val="20"/>
                      <w:szCs w:val="20"/>
                      <w:lang w:eastAsia="es-ES"/>
                    </w:rPr>
                  </w:pPr>
                  <w:r w:rsidRPr="001E6317">
                    <w:rPr>
                      <w:rFonts w:ascii="Trebuchet MS" w:eastAsia="Times New Roman" w:hAnsi="Trebuchet MS" w:cs="Times New Roman"/>
                      <w:b/>
                      <w:bCs/>
                      <w:color w:val="767C70"/>
                      <w:sz w:val="20"/>
                      <w:szCs w:val="20"/>
                      <w:lang w:eastAsia="es-ES"/>
                    </w:rPr>
                    <w:t>Nº estándar</w:t>
                  </w:r>
                </w:p>
              </w:tc>
              <w:tc>
                <w:tcPr>
                  <w:tcW w:w="0" w:type="auto"/>
                  <w:hideMark/>
                </w:tcPr>
                <w:p w:rsidR="001E6317" w:rsidRPr="001E6317" w:rsidRDefault="001E6317" w:rsidP="001E6317">
                  <w:pPr>
                    <w:spacing w:after="0" w:line="240" w:lineRule="auto"/>
                    <w:rPr>
                      <w:rFonts w:ascii="Trebuchet MS" w:eastAsia="Times New Roman" w:hAnsi="Trebuchet MS" w:cs="Times New Roman"/>
                      <w:sz w:val="20"/>
                      <w:szCs w:val="20"/>
                      <w:lang w:eastAsia="es-ES"/>
                    </w:rPr>
                  </w:pPr>
                  <w:r w:rsidRPr="001E6317">
                    <w:rPr>
                      <w:rFonts w:ascii="Trebuchet MS" w:eastAsia="Times New Roman" w:hAnsi="Trebuchet MS" w:cs="Times New Roman"/>
                      <w:sz w:val="20"/>
                      <w:szCs w:val="20"/>
                      <w:lang w:eastAsia="es-ES"/>
                    </w:rPr>
                    <w:t>PE2016000186 B / M EUVZ T01; F01</w:t>
                  </w:r>
                </w:p>
              </w:tc>
            </w:tr>
          </w:tbl>
          <w:p w:rsidR="001E6317" w:rsidRPr="001E6317" w:rsidRDefault="001E6317" w:rsidP="001E6317">
            <w:pPr>
              <w:spacing w:after="0" w:line="240" w:lineRule="auto"/>
              <w:rPr>
                <w:rFonts w:ascii="Trebuchet MS" w:eastAsia="Times New Roman" w:hAnsi="Trebuchet MS" w:cs="Times New Roman"/>
                <w:sz w:val="18"/>
                <w:szCs w:val="18"/>
                <w:lang w:eastAsia="es-ES"/>
              </w:rPr>
            </w:pPr>
          </w:p>
        </w:tc>
      </w:tr>
    </w:tbl>
    <w:p w:rsidR="001E6317" w:rsidRDefault="001E6317">
      <w:pPr>
        <w:rPr>
          <w:lang w:val="es-MX"/>
        </w:rPr>
      </w:pPr>
    </w:p>
    <w:p w:rsidR="001E6317" w:rsidRDefault="001E6317">
      <w:pPr>
        <w:rPr>
          <w:lang w:val="es-MX"/>
        </w:rPr>
      </w:pPr>
    </w:p>
    <w:p w:rsidR="001E6317" w:rsidRPr="001E6317" w:rsidRDefault="001E6317" w:rsidP="001E6317">
      <w:pPr>
        <w:jc w:val="both"/>
        <w:rPr>
          <w:rFonts w:ascii="Arial" w:hAnsi="Arial" w:cs="Arial"/>
          <w:sz w:val="24"/>
          <w:szCs w:val="24"/>
          <w:lang w:val="es-MX"/>
        </w:rPr>
      </w:pPr>
      <w:r w:rsidRPr="001E6317">
        <w:rPr>
          <w:rFonts w:ascii="Arial" w:hAnsi="Arial" w:cs="Arial"/>
          <w:sz w:val="24"/>
          <w:szCs w:val="24"/>
          <w:lang w:val="es-MX"/>
        </w:rPr>
        <w:t xml:space="preserve">El objetivo fue evaluar el efecto de los agroquímicos (plaguicidas y nutrientes) utilizados en el cultivo de arroz sobre la comunidad de </w:t>
      </w:r>
      <w:proofErr w:type="spellStart"/>
      <w:r w:rsidRPr="001E6317">
        <w:rPr>
          <w:rFonts w:ascii="Arial" w:hAnsi="Arial" w:cs="Arial"/>
          <w:sz w:val="24"/>
          <w:szCs w:val="24"/>
          <w:lang w:val="es-MX"/>
        </w:rPr>
        <w:t>macroinvertebrados</w:t>
      </w:r>
      <w:proofErr w:type="spellEnd"/>
      <w:r w:rsidRPr="001E6317">
        <w:rPr>
          <w:rFonts w:ascii="Arial" w:hAnsi="Arial" w:cs="Arial"/>
          <w:sz w:val="24"/>
          <w:szCs w:val="24"/>
          <w:lang w:val="es-MX"/>
        </w:rPr>
        <w:t xml:space="preserve"> bentónicos y la calidad del agua en la cuenca baja del río Piura y el Manglar de San Pedro de Vice (MSPV). Además, se evaluó el tipo de manejo de agroquímicos realizado por los agricultores. Se tomaron muestras de </w:t>
      </w:r>
      <w:proofErr w:type="spellStart"/>
      <w:r w:rsidRPr="001E6317">
        <w:rPr>
          <w:rFonts w:ascii="Arial" w:hAnsi="Arial" w:cs="Arial"/>
          <w:sz w:val="24"/>
          <w:szCs w:val="24"/>
          <w:lang w:val="es-MX"/>
        </w:rPr>
        <w:t>macroinvertebrados</w:t>
      </w:r>
      <w:proofErr w:type="spellEnd"/>
      <w:r w:rsidRPr="001E6317">
        <w:rPr>
          <w:rFonts w:ascii="Arial" w:hAnsi="Arial" w:cs="Arial"/>
          <w:sz w:val="24"/>
          <w:szCs w:val="24"/>
          <w:lang w:val="es-MX"/>
        </w:rPr>
        <w:t xml:space="preserve"> (método sustratos artificiales) y de agua para análisis de nutrientes, fisicoquímicos y plaguicidas en tres puntos principales P1 (entrada de agua de riego), P2 (drenaje principal) y P3 (canal que desemboca en el MSPV) y en tres parcelas de arroz individuales dentro del sistema de riego seleccionado. Se realizaron 102 entrevistas </w:t>
      </w:r>
      <w:proofErr w:type="spellStart"/>
      <w:r w:rsidRPr="001E6317">
        <w:rPr>
          <w:rFonts w:ascii="Arial" w:hAnsi="Arial" w:cs="Arial"/>
          <w:sz w:val="24"/>
          <w:szCs w:val="24"/>
          <w:lang w:val="es-MX"/>
        </w:rPr>
        <w:t>semi</w:t>
      </w:r>
      <w:proofErr w:type="spellEnd"/>
      <w:r w:rsidRPr="001E6317">
        <w:rPr>
          <w:rFonts w:ascii="Arial" w:hAnsi="Arial" w:cs="Arial"/>
          <w:sz w:val="24"/>
          <w:szCs w:val="24"/>
          <w:lang w:val="es-MX"/>
        </w:rPr>
        <w:t xml:space="preserve">-estructuradas al azar, a los </w:t>
      </w:r>
      <w:r w:rsidRPr="001E6317">
        <w:rPr>
          <w:rFonts w:ascii="Arial" w:hAnsi="Arial" w:cs="Arial"/>
          <w:sz w:val="24"/>
          <w:szCs w:val="24"/>
          <w:lang w:val="es-MX"/>
        </w:rPr>
        <w:lastRenderedPageBreak/>
        <w:t xml:space="preserve">agricultores que en ese momento estaban sembrado arroz. Los resultados indican que las comunidades de </w:t>
      </w:r>
      <w:proofErr w:type="spellStart"/>
      <w:r w:rsidRPr="001E6317">
        <w:rPr>
          <w:rFonts w:ascii="Arial" w:hAnsi="Arial" w:cs="Arial"/>
          <w:sz w:val="24"/>
          <w:szCs w:val="24"/>
          <w:lang w:val="es-MX"/>
        </w:rPr>
        <w:t>macroinvertebrados</w:t>
      </w:r>
      <w:proofErr w:type="spellEnd"/>
      <w:r w:rsidRPr="001E6317">
        <w:rPr>
          <w:rFonts w:ascii="Arial" w:hAnsi="Arial" w:cs="Arial"/>
          <w:sz w:val="24"/>
          <w:szCs w:val="24"/>
          <w:lang w:val="es-MX"/>
        </w:rPr>
        <w:t xml:space="preserve"> cambiaron al avanzar en el sistema de riego y entre las tres parcelas de arroz. El punto P1 presentó una riqueza total de </w:t>
      </w:r>
      <w:proofErr w:type="spellStart"/>
      <w:r w:rsidRPr="001E6317">
        <w:rPr>
          <w:rFonts w:ascii="Arial" w:hAnsi="Arial" w:cs="Arial"/>
          <w:sz w:val="24"/>
          <w:szCs w:val="24"/>
          <w:lang w:val="es-MX"/>
        </w:rPr>
        <w:t>macroinvertebrados</w:t>
      </w:r>
      <w:proofErr w:type="spellEnd"/>
      <w:r w:rsidRPr="001E6317">
        <w:rPr>
          <w:rFonts w:ascii="Arial" w:hAnsi="Arial" w:cs="Arial"/>
          <w:sz w:val="24"/>
          <w:szCs w:val="24"/>
          <w:lang w:val="es-MX"/>
        </w:rPr>
        <w:t xml:space="preserve"> (32) mayor que el punto P2 (31) y P3 (15). El índice de calidad BMWP-Col fue mayor en la entrada de agua (Control - 81) que en el drenaje (59) y que el canal que va al manglar (32) mostrando una calidad de agua aceptable, dudosa y crítica respectivamente. Las parcelas de arroz individuales evaluadas presentaron diferencias entre sí, pero siempre con valores de riqueza, diversidad y abundancia menores que en los puntos principales de muestreo. Se detectaron 8 plaguicidas en los análisis de laboratorio, de los cuales 7 son altamente peligrosos y uno (</w:t>
      </w:r>
      <w:proofErr w:type="spellStart"/>
      <w:r w:rsidRPr="001E6317">
        <w:rPr>
          <w:rFonts w:ascii="Arial" w:hAnsi="Arial" w:cs="Arial"/>
          <w:sz w:val="24"/>
          <w:szCs w:val="24"/>
          <w:lang w:val="es-MX"/>
        </w:rPr>
        <w:t>Clorobencilato</w:t>
      </w:r>
      <w:proofErr w:type="spellEnd"/>
      <w:r w:rsidRPr="001E6317">
        <w:rPr>
          <w:rFonts w:ascii="Arial" w:hAnsi="Arial" w:cs="Arial"/>
          <w:sz w:val="24"/>
          <w:szCs w:val="24"/>
          <w:lang w:val="es-MX"/>
        </w:rPr>
        <w:t>) está prohibido para el Perú desde el año 1999. Dos de plaguicidas (</w:t>
      </w:r>
      <w:proofErr w:type="spellStart"/>
      <w:r w:rsidRPr="001E6317">
        <w:rPr>
          <w:rFonts w:ascii="Arial" w:hAnsi="Arial" w:cs="Arial"/>
          <w:sz w:val="24"/>
          <w:szCs w:val="24"/>
          <w:lang w:val="es-MX"/>
        </w:rPr>
        <w:t>Carbosulfán</w:t>
      </w:r>
      <w:proofErr w:type="spellEnd"/>
      <w:r w:rsidRPr="001E6317">
        <w:rPr>
          <w:rFonts w:ascii="Arial" w:hAnsi="Arial" w:cs="Arial"/>
          <w:sz w:val="24"/>
          <w:szCs w:val="24"/>
          <w:lang w:val="es-MX"/>
        </w:rPr>
        <w:t xml:space="preserve"> y </w:t>
      </w:r>
      <w:proofErr w:type="spellStart"/>
      <w:r w:rsidRPr="001E6317">
        <w:rPr>
          <w:rFonts w:ascii="Arial" w:hAnsi="Arial" w:cs="Arial"/>
          <w:sz w:val="24"/>
          <w:szCs w:val="24"/>
          <w:lang w:val="es-MX"/>
        </w:rPr>
        <w:t>Etoprofos</w:t>
      </w:r>
      <w:proofErr w:type="spellEnd"/>
      <w:r w:rsidRPr="001E6317">
        <w:rPr>
          <w:rFonts w:ascii="Arial" w:hAnsi="Arial" w:cs="Arial"/>
          <w:sz w:val="24"/>
          <w:szCs w:val="24"/>
          <w:lang w:val="es-MX"/>
        </w:rPr>
        <w:t>) fueron detectados en el MSPV y en concentraciones mayores al límite máximo permitido. La mayoría de los agricultores no utilizan medidas de protección para aplicar los plaguicidas y los envases no son dispuestos de forma adecuada.</w:t>
      </w:r>
    </w:p>
    <w:p w:rsidR="001E6317" w:rsidRPr="001E6317" w:rsidRDefault="001E6317" w:rsidP="001E6317">
      <w:pPr>
        <w:jc w:val="both"/>
        <w:rPr>
          <w:rFonts w:ascii="Arial" w:hAnsi="Arial" w:cs="Arial"/>
          <w:sz w:val="24"/>
          <w:szCs w:val="24"/>
          <w:lang w:val="es-MX"/>
        </w:rPr>
      </w:pPr>
    </w:p>
    <w:p w:rsidR="001E6317" w:rsidRPr="001E6317" w:rsidRDefault="001E6317" w:rsidP="001E6317">
      <w:pPr>
        <w:jc w:val="both"/>
        <w:rPr>
          <w:rFonts w:ascii="Arial" w:hAnsi="Arial" w:cs="Arial"/>
          <w:b/>
          <w:sz w:val="24"/>
          <w:szCs w:val="24"/>
          <w:lang w:val="es-MX"/>
        </w:rPr>
      </w:pPr>
      <w:proofErr w:type="spellStart"/>
      <w:r w:rsidRPr="001E6317">
        <w:rPr>
          <w:rFonts w:ascii="Arial" w:hAnsi="Arial" w:cs="Arial"/>
          <w:b/>
          <w:sz w:val="24"/>
          <w:szCs w:val="24"/>
          <w:lang w:val="es-MX"/>
        </w:rPr>
        <w:t>Abstract</w:t>
      </w:r>
      <w:proofErr w:type="spellEnd"/>
    </w:p>
    <w:p w:rsidR="001E6317" w:rsidRPr="001E6317" w:rsidRDefault="001E6317" w:rsidP="001E6317">
      <w:pPr>
        <w:jc w:val="both"/>
        <w:rPr>
          <w:rFonts w:ascii="Arial" w:hAnsi="Arial" w:cs="Arial"/>
          <w:b/>
          <w:sz w:val="24"/>
          <w:szCs w:val="24"/>
          <w:lang w:val="es-MX"/>
        </w:rPr>
      </w:pPr>
    </w:p>
    <w:p w:rsidR="001E6317" w:rsidRPr="001E6317" w:rsidRDefault="001E6317" w:rsidP="001E6317">
      <w:pPr>
        <w:jc w:val="both"/>
        <w:rPr>
          <w:rFonts w:ascii="Arial" w:hAnsi="Arial" w:cs="Arial"/>
          <w:sz w:val="24"/>
          <w:szCs w:val="24"/>
          <w:lang w:val="en-US"/>
        </w:rPr>
      </w:pPr>
      <w:r w:rsidRPr="001E6317">
        <w:rPr>
          <w:rFonts w:ascii="Arial" w:hAnsi="Arial" w:cs="Arial"/>
          <w:sz w:val="24"/>
          <w:szCs w:val="24"/>
          <w:lang w:val="en-US"/>
        </w:rPr>
        <w:t xml:space="preserve">The objective was to evaluate the effect of agrochemicals (pesticides and nutrients) used in the rice crop on the benthic </w:t>
      </w:r>
      <w:proofErr w:type="spellStart"/>
      <w:r w:rsidRPr="001E6317">
        <w:rPr>
          <w:rFonts w:ascii="Arial" w:hAnsi="Arial" w:cs="Arial"/>
          <w:sz w:val="24"/>
          <w:szCs w:val="24"/>
          <w:lang w:val="en-US"/>
        </w:rPr>
        <w:t>macroinvertebrate</w:t>
      </w:r>
      <w:proofErr w:type="spellEnd"/>
      <w:r w:rsidRPr="001E6317">
        <w:rPr>
          <w:rFonts w:ascii="Arial" w:hAnsi="Arial" w:cs="Arial"/>
          <w:sz w:val="24"/>
          <w:szCs w:val="24"/>
          <w:lang w:val="en-US"/>
        </w:rPr>
        <w:t xml:space="preserve"> community and the water quality in the lower Piura River basin and in the San Pedro de Vice mangroves (MSPV). In addition, farmers were interviewed to evaluate what agrochemicals and how they applied to the crop. Samples of </w:t>
      </w:r>
      <w:proofErr w:type="spellStart"/>
      <w:r w:rsidRPr="001E6317">
        <w:rPr>
          <w:rFonts w:ascii="Arial" w:hAnsi="Arial" w:cs="Arial"/>
          <w:sz w:val="24"/>
          <w:szCs w:val="24"/>
          <w:lang w:val="en-US"/>
        </w:rPr>
        <w:t>macroinvertebrates</w:t>
      </w:r>
      <w:proofErr w:type="spellEnd"/>
      <w:r w:rsidRPr="001E6317">
        <w:rPr>
          <w:rFonts w:ascii="Arial" w:hAnsi="Arial" w:cs="Arial"/>
          <w:sz w:val="24"/>
          <w:szCs w:val="24"/>
          <w:lang w:val="en-US"/>
        </w:rPr>
        <w:t xml:space="preserve"> (artificial substrate method) and water for analysis of nutrients, chemical and pesticides in three main points (water inlet) P1, P2 (main drain) and P3 (channel which empties into the MSPV) and in three of rice plots were taken. 102 random semi-structured interviews were carried out to farmers who at that time were working in rice crop. The results suggested that </w:t>
      </w:r>
      <w:proofErr w:type="spellStart"/>
      <w:r w:rsidRPr="001E6317">
        <w:rPr>
          <w:rFonts w:ascii="Arial" w:hAnsi="Arial" w:cs="Arial"/>
          <w:sz w:val="24"/>
          <w:szCs w:val="24"/>
          <w:lang w:val="en-US"/>
        </w:rPr>
        <w:t>macroinvertebrate</w:t>
      </w:r>
      <w:proofErr w:type="spellEnd"/>
      <w:r w:rsidRPr="001E6317">
        <w:rPr>
          <w:rFonts w:ascii="Arial" w:hAnsi="Arial" w:cs="Arial"/>
          <w:sz w:val="24"/>
          <w:szCs w:val="24"/>
          <w:lang w:val="en-US"/>
        </w:rPr>
        <w:t xml:space="preserve"> communities have changed along the irrigation system and among the three plots of rice. The point P1 presented a total richness of </w:t>
      </w:r>
      <w:proofErr w:type="spellStart"/>
      <w:r w:rsidRPr="001E6317">
        <w:rPr>
          <w:rFonts w:ascii="Arial" w:hAnsi="Arial" w:cs="Arial"/>
          <w:sz w:val="24"/>
          <w:szCs w:val="24"/>
          <w:lang w:val="en-US"/>
        </w:rPr>
        <w:t>macroinvertebrates</w:t>
      </w:r>
      <w:proofErr w:type="spellEnd"/>
      <w:r w:rsidRPr="001E6317">
        <w:rPr>
          <w:rFonts w:ascii="Arial" w:hAnsi="Arial" w:cs="Arial"/>
          <w:sz w:val="24"/>
          <w:szCs w:val="24"/>
          <w:lang w:val="en-US"/>
        </w:rPr>
        <w:t xml:space="preserve"> (32) greater than the point P2 (31) and P3 (15). The water quality index BMWP-Col was higher in the Control (81) than the drain (59) and the channel that goes to the mangrove (32), showing an acceptable, doubted and critical water quality respectively. The evaluated individual plots of rice presented differences of richness, diversity, and abundance among themselves, but always with values lower than in the main points. 8 pesticides were detected in the water analysis, 7 of which are highly dangerous and one (</w:t>
      </w:r>
      <w:proofErr w:type="spellStart"/>
      <w:r w:rsidRPr="001E6317">
        <w:rPr>
          <w:rFonts w:ascii="Arial" w:hAnsi="Arial" w:cs="Arial"/>
          <w:sz w:val="24"/>
          <w:szCs w:val="24"/>
          <w:lang w:val="en-US"/>
        </w:rPr>
        <w:t>chlorobenzilate</w:t>
      </w:r>
      <w:proofErr w:type="spellEnd"/>
      <w:r w:rsidRPr="001E6317">
        <w:rPr>
          <w:rFonts w:ascii="Arial" w:hAnsi="Arial" w:cs="Arial"/>
          <w:sz w:val="24"/>
          <w:szCs w:val="24"/>
          <w:lang w:val="en-US"/>
        </w:rPr>
        <w:t>) is prohibited for the Peru since 1999. Two pesticides (</w:t>
      </w:r>
      <w:proofErr w:type="spellStart"/>
      <w:r w:rsidRPr="001E6317">
        <w:rPr>
          <w:rFonts w:ascii="Arial" w:hAnsi="Arial" w:cs="Arial"/>
          <w:sz w:val="24"/>
          <w:szCs w:val="24"/>
          <w:lang w:val="en-US"/>
        </w:rPr>
        <w:t>Carbosulfan</w:t>
      </w:r>
      <w:proofErr w:type="spellEnd"/>
      <w:r w:rsidRPr="001E6317">
        <w:rPr>
          <w:rFonts w:ascii="Arial" w:hAnsi="Arial" w:cs="Arial"/>
          <w:sz w:val="24"/>
          <w:szCs w:val="24"/>
          <w:lang w:val="en-US"/>
        </w:rPr>
        <w:t xml:space="preserve"> and </w:t>
      </w:r>
      <w:proofErr w:type="spellStart"/>
      <w:r w:rsidRPr="001E6317">
        <w:rPr>
          <w:rFonts w:ascii="Arial" w:hAnsi="Arial" w:cs="Arial"/>
          <w:sz w:val="24"/>
          <w:szCs w:val="24"/>
          <w:lang w:val="en-US"/>
        </w:rPr>
        <w:t>Ethoprophos</w:t>
      </w:r>
      <w:proofErr w:type="spellEnd"/>
      <w:r w:rsidRPr="001E6317">
        <w:rPr>
          <w:rFonts w:ascii="Arial" w:hAnsi="Arial" w:cs="Arial"/>
          <w:sz w:val="24"/>
          <w:szCs w:val="24"/>
          <w:lang w:val="en-US"/>
        </w:rPr>
        <w:t xml:space="preserve">) were detected in the MSPV with concentrations above the </w:t>
      </w:r>
      <w:r w:rsidRPr="001E6317">
        <w:rPr>
          <w:rFonts w:ascii="Arial" w:hAnsi="Arial" w:cs="Arial"/>
          <w:sz w:val="24"/>
          <w:szCs w:val="24"/>
          <w:lang w:val="en-US"/>
        </w:rPr>
        <w:lastRenderedPageBreak/>
        <w:t xml:space="preserve">permissible maximum limit. The majority of farmers do not use protective measures to apply pesticides and containers are not arranged properly.   </w:t>
      </w:r>
    </w:p>
    <w:p w:rsidR="001E6317" w:rsidRPr="001E6317" w:rsidRDefault="001E6317" w:rsidP="001E6317">
      <w:pPr>
        <w:jc w:val="both"/>
        <w:rPr>
          <w:rFonts w:ascii="Arial" w:hAnsi="Arial" w:cs="Arial"/>
          <w:sz w:val="24"/>
          <w:szCs w:val="24"/>
          <w:lang w:val="en-US"/>
        </w:rPr>
      </w:pPr>
    </w:p>
    <w:p w:rsidR="001E6317" w:rsidRPr="001E6317" w:rsidRDefault="001E6317" w:rsidP="001E6317">
      <w:pPr>
        <w:jc w:val="both"/>
        <w:rPr>
          <w:rFonts w:ascii="Arial" w:hAnsi="Arial" w:cs="Arial"/>
          <w:sz w:val="24"/>
          <w:szCs w:val="24"/>
          <w:lang w:val="en-US"/>
        </w:rPr>
      </w:pPr>
    </w:p>
    <w:sectPr w:rsidR="001E6317" w:rsidRPr="001E6317" w:rsidSect="0038550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hyphenationZone w:val="425"/>
  <w:characterSpacingControl w:val="doNotCompress"/>
  <w:compat/>
  <w:rsids>
    <w:rsidRoot w:val="001E6317"/>
    <w:rsid w:val="001E6317"/>
    <w:rsid w:val="00240A8B"/>
    <w:rsid w:val="00385509"/>
    <w:rsid w:val="003C0E2D"/>
    <w:rsid w:val="004D1CAD"/>
    <w:rsid w:val="00721D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509"/>
  </w:style>
  <w:style w:type="paragraph" w:styleId="Ttulo1">
    <w:name w:val="heading 1"/>
    <w:basedOn w:val="Normal"/>
    <w:link w:val="Ttulo1Car"/>
    <w:uiPriority w:val="9"/>
    <w:qFormat/>
    <w:rsid w:val="001E63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E6317"/>
    <w:rPr>
      <w:rFonts w:ascii="Times New Roman" w:eastAsia="Times New Roman" w:hAnsi="Times New Roman" w:cs="Times New Roman"/>
      <w:b/>
      <w:bCs/>
      <w:kern w:val="36"/>
      <w:sz w:val="48"/>
      <w:szCs w:val="48"/>
      <w:lang w:eastAsia="es-ES"/>
    </w:rPr>
  </w:style>
  <w:style w:type="character" w:styleId="Textoennegrita">
    <w:name w:val="Strong"/>
    <w:basedOn w:val="Fuentedeprrafopredeter"/>
    <w:uiPriority w:val="22"/>
    <w:qFormat/>
    <w:rsid w:val="001E6317"/>
    <w:rPr>
      <w:b/>
      <w:bCs/>
    </w:rPr>
  </w:style>
</w:styles>
</file>

<file path=word/webSettings.xml><?xml version="1.0" encoding="utf-8"?>
<w:webSettings xmlns:r="http://schemas.openxmlformats.org/officeDocument/2006/relationships" xmlns:w="http://schemas.openxmlformats.org/wordprocessingml/2006/main">
  <w:divs>
    <w:div w:id="25984713">
      <w:bodyDiv w:val="1"/>
      <w:marLeft w:val="0"/>
      <w:marRight w:val="0"/>
      <w:marTop w:val="0"/>
      <w:marBottom w:val="0"/>
      <w:divBdr>
        <w:top w:val="none" w:sz="0" w:space="0" w:color="auto"/>
        <w:left w:val="none" w:sz="0" w:space="0" w:color="auto"/>
        <w:bottom w:val="none" w:sz="0" w:space="0" w:color="auto"/>
        <w:right w:val="none" w:sz="0" w:space="0" w:color="auto"/>
      </w:divBdr>
      <w:divsChild>
        <w:div w:id="1967733317">
          <w:marLeft w:val="0"/>
          <w:marRight w:val="0"/>
          <w:marTop w:val="0"/>
          <w:marBottom w:val="0"/>
          <w:divBdr>
            <w:top w:val="none" w:sz="0" w:space="0" w:color="auto"/>
            <w:left w:val="none" w:sz="0" w:space="0" w:color="auto"/>
            <w:bottom w:val="none" w:sz="0" w:space="0" w:color="auto"/>
            <w:right w:val="none" w:sz="0" w:space="0" w:color="auto"/>
          </w:divBdr>
          <w:divsChild>
            <w:div w:id="495876775">
              <w:marLeft w:val="0"/>
              <w:marRight w:val="0"/>
              <w:marTop w:val="0"/>
              <w:marBottom w:val="0"/>
              <w:divBdr>
                <w:top w:val="none" w:sz="0" w:space="0" w:color="auto"/>
                <w:left w:val="none" w:sz="0" w:space="0" w:color="auto"/>
                <w:bottom w:val="none" w:sz="0" w:space="0" w:color="auto"/>
                <w:right w:val="none" w:sz="0" w:space="0" w:color="auto"/>
              </w:divBdr>
              <w:divsChild>
                <w:div w:id="1011876825">
                  <w:marLeft w:val="0"/>
                  <w:marRight w:val="0"/>
                  <w:marTop w:val="0"/>
                  <w:marBottom w:val="0"/>
                  <w:divBdr>
                    <w:top w:val="none" w:sz="0" w:space="0" w:color="auto"/>
                    <w:left w:val="none" w:sz="0" w:space="0" w:color="auto"/>
                    <w:bottom w:val="none" w:sz="0" w:space="0" w:color="auto"/>
                    <w:right w:val="none" w:sz="0" w:space="0" w:color="auto"/>
                  </w:divBdr>
                  <w:divsChild>
                    <w:div w:id="1984119634">
                      <w:marLeft w:val="0"/>
                      <w:marRight w:val="0"/>
                      <w:marTop w:val="0"/>
                      <w:marBottom w:val="0"/>
                      <w:divBdr>
                        <w:top w:val="none" w:sz="0" w:space="0" w:color="auto"/>
                        <w:left w:val="none" w:sz="0" w:space="0" w:color="auto"/>
                        <w:bottom w:val="none" w:sz="0" w:space="0" w:color="auto"/>
                        <w:right w:val="none" w:sz="0" w:space="0" w:color="auto"/>
                      </w:divBdr>
                      <w:divsChild>
                        <w:div w:id="409078331">
                          <w:marLeft w:val="360"/>
                          <w:marRight w:val="0"/>
                          <w:marTop w:val="0"/>
                          <w:marBottom w:val="0"/>
                          <w:divBdr>
                            <w:top w:val="none" w:sz="0" w:space="0" w:color="auto"/>
                            <w:left w:val="none" w:sz="0" w:space="0" w:color="auto"/>
                            <w:bottom w:val="none" w:sz="0" w:space="0" w:color="auto"/>
                            <w:right w:val="none" w:sz="0" w:space="0" w:color="auto"/>
                          </w:divBdr>
                          <w:divsChild>
                            <w:div w:id="533690977">
                              <w:marLeft w:val="10"/>
                              <w:marRight w:val="0"/>
                              <w:marTop w:val="172"/>
                              <w:marBottom w:val="0"/>
                              <w:divBdr>
                                <w:top w:val="none" w:sz="0" w:space="0" w:color="auto"/>
                                <w:left w:val="none" w:sz="0" w:space="0" w:color="auto"/>
                                <w:bottom w:val="none" w:sz="0" w:space="0" w:color="auto"/>
                                <w:right w:val="none" w:sz="0" w:space="0" w:color="auto"/>
                              </w:divBdr>
                              <w:divsChild>
                                <w:div w:id="1305353283">
                                  <w:marLeft w:val="5"/>
                                  <w:marRight w:val="0"/>
                                  <w:marTop w:val="120"/>
                                  <w:marBottom w:val="0"/>
                                  <w:divBdr>
                                    <w:top w:val="none" w:sz="0" w:space="0" w:color="auto"/>
                                    <w:left w:val="none" w:sz="0" w:space="0" w:color="auto"/>
                                    <w:bottom w:val="none" w:sz="0" w:space="0" w:color="auto"/>
                                    <w:right w:val="none" w:sz="0" w:space="0" w:color="auto"/>
                                  </w:divBdr>
                                </w:div>
                                <w:div w:id="12457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n.lamolina.edu.pe/search~S1*spi?/dPIURA+%28DPTO%29/dpiura+dpto/-3,-1,0,B/browse" TargetMode="External"/><Relationship Id="rId13" Type="http://schemas.openxmlformats.org/officeDocument/2006/relationships/hyperlink" Target="http://ban.lamolina.edu.pe/search~S1*spi?/dEVALUACION/devaluacion/-3,-1,0,B/browse" TargetMode="External"/><Relationship Id="rId18" Type="http://schemas.openxmlformats.org/officeDocument/2006/relationships/hyperlink" Target="http://ban.lamolina.edu.pe/search~S1*spi?/dINVERTEBRADOS/dinvertebrados/-3,-1,0,B/browse" TargetMode="External"/><Relationship Id="rId3" Type="http://schemas.openxmlformats.org/officeDocument/2006/relationships/webSettings" Target="webSettings.xml"/><Relationship Id="rId21" Type="http://schemas.openxmlformats.org/officeDocument/2006/relationships/hyperlink" Target="http://ban.lamolina.edu.pe/search~S1*spi?/dDA%7bu00D1%7dOS/ddanos/-3,-1,0,B/browse" TargetMode="External"/><Relationship Id="rId7" Type="http://schemas.openxmlformats.org/officeDocument/2006/relationships/hyperlink" Target="http://ban.lamolina.edu.pe/search~S1*spi?/dMACROINVERTEBRADOS+BENTONICOS/dmacroinvertebrados+bentonicos/-3,-1,0,B/browse" TargetMode="External"/><Relationship Id="rId12" Type="http://schemas.openxmlformats.org/officeDocument/2006/relationships/hyperlink" Target="http://ban.lamolina.edu.pe/search~S1*spi?/dPERU/dperu/-3,-1,0,B/browse" TargetMode="External"/><Relationship Id="rId17" Type="http://schemas.openxmlformats.org/officeDocument/2006/relationships/hyperlink" Target="http://ban.lamolina.edu.pe/search~S1*spi?/dNUTRIENTES/dnutrientes/-3,-1,0,B/browse"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ban.lamolina.edu.pe/search~S1*spi?/dPLAGUICIDAS/dplaguicidas/-3,-1,0,B/browse" TargetMode="External"/><Relationship Id="rId20" Type="http://schemas.openxmlformats.org/officeDocument/2006/relationships/hyperlink" Target="http://ban.lamolina.edu.pe/search~S1*spi?/dAGUA+DE+RIEGO/dagua+de+riego/-3,-1,0,B/browse" TargetMode="External"/><Relationship Id="rId1" Type="http://schemas.openxmlformats.org/officeDocument/2006/relationships/styles" Target="styles.xml"/><Relationship Id="rId6" Type="http://schemas.openxmlformats.org/officeDocument/2006/relationships/hyperlink" Target="http://ban.lamolina.edu.pe/search~S1*spi?/cT01.+T7+-+T/ct++++01+t7+t/-3,-1,,E/browse" TargetMode="External"/><Relationship Id="rId11" Type="http://schemas.openxmlformats.org/officeDocument/2006/relationships/hyperlink" Target="http://ban.lamolina.edu.pe/search~S1*spi?/dBAJO+PIURA/dbajo+piura/-3,-1,0,B/browse" TargetMode="External"/><Relationship Id="rId24" Type="http://schemas.openxmlformats.org/officeDocument/2006/relationships/fontTable" Target="fontTable.xml"/><Relationship Id="rId5" Type="http://schemas.openxmlformats.org/officeDocument/2006/relationships/hyperlink" Target="http://ban.lamolina.edu.pe/search~S1*spi?/aUniversidad+Nacional+Agraria+La+Molina%2C+Lima+%28Peru%29.++Escuela+de+Postgrado%2C+Doctorado+en+Recursos+H%7bu00ED%7ddricos/auniversidad+nacional+agraria+la+molina+lima+peru+escuela+de+postgrado+doctorado+en+recursos+hidricos/-3,-1,0,B/browse" TargetMode="External"/><Relationship Id="rId15" Type="http://schemas.openxmlformats.org/officeDocument/2006/relationships/hyperlink" Target="http://ban.lamolina.edu.pe/search~S1*spi?/dMANEJO+DEL+CULTIVO/dmanejo+del+cultivo/-3,-1,0,B/browse" TargetMode="External"/><Relationship Id="rId23" Type="http://schemas.openxmlformats.org/officeDocument/2006/relationships/hyperlink" Target="http://ban.lamolina.edu.pe/search~S1*spi?/dMETODOS/dmetodos/-3,-1,0,B/browse" TargetMode="External"/><Relationship Id="rId10" Type="http://schemas.openxmlformats.org/officeDocument/2006/relationships/hyperlink" Target="http://ban.lamolina.edu.pe/search~S1*spi?/dVICE+%28DIST%29/dvice+dist/-3,-1,0,B/browse" TargetMode="External"/><Relationship Id="rId19" Type="http://schemas.openxmlformats.org/officeDocument/2006/relationships/hyperlink" Target="http://ban.lamolina.edu.pe/search~S1*spi?/dINSECTA/dinsecta/-3,-1,0,B/browse" TargetMode="External"/><Relationship Id="rId4" Type="http://schemas.openxmlformats.org/officeDocument/2006/relationships/hyperlink" Target="http://ban.lamolina.edu.pe/search~S1*spi?/aTrama%2C+F.A./atrama+f+a/-3,-1,0,B/browse" TargetMode="External"/><Relationship Id="rId9" Type="http://schemas.openxmlformats.org/officeDocument/2006/relationships/hyperlink" Target="http://ban.lamolina.edu.pe/search~S1*spi?/dSECHURA+%28PROV%29/dsechura+prov/-3,-1,0,B/browse" TargetMode="External"/><Relationship Id="rId14" Type="http://schemas.openxmlformats.org/officeDocument/2006/relationships/hyperlink" Target="http://ban.lamolina.edu.pe/search~S1*spi?/dORYZA+SATIVA/doryza+sativa/-3,-1,0,B/browse" TargetMode="External"/><Relationship Id="rId22" Type="http://schemas.openxmlformats.org/officeDocument/2006/relationships/hyperlink" Target="http://ban.lamolina.edu.pe/search~S1*spi?/dPOLUCION+DEL+AGUA/dpolucion+del+agua/-3,-1,0,B/brows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1047</Words>
  <Characters>5762</Characters>
  <Application>Microsoft Office Word</Application>
  <DocSecurity>0</DocSecurity>
  <Lines>48</Lines>
  <Paragraphs>13</Paragraphs>
  <ScaleCrop>false</ScaleCrop>
  <Company>Microsoft</Company>
  <LinksUpToDate>false</LinksUpToDate>
  <CharactersWithSpaces>6796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PROPIETARIO</dc:creator>
  <cp:lastModifiedBy>PROPIETARIO</cp:lastModifiedBy>
  <cp:revision>1</cp:revision>
  <dcterms:created xsi:type="dcterms:W3CDTF">2017-06-01T18:32:00Z</dcterms:created>
  <dcterms:modified xsi:type="dcterms:W3CDTF">2017-06-01T18:38:00Z</dcterms:modified>
</cp:coreProperties>
</file>